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064E2" w14:textId="77777777" w:rsidR="00820C5D" w:rsidRDefault="00372D06">
      <w:pPr>
        <w:pStyle w:val="Heading1"/>
      </w:pPr>
      <w:r>
        <w:t>Dr. Michael Mikota</w:t>
      </w:r>
    </w:p>
    <w:p w14:paraId="0D0AD6AC" w14:textId="77777777" w:rsidR="00820C5D" w:rsidRDefault="00372D06">
      <w:pPr>
        <w:pStyle w:val="Heading2"/>
      </w:pPr>
      <w:r>
        <w:t>President, Spartanburg Community College</w:t>
      </w:r>
    </w:p>
    <w:p w14:paraId="73DA2A2C" w14:textId="1F5150B4" w:rsidR="00820C5D" w:rsidRPr="006B0A51" w:rsidRDefault="00372D06">
      <w:pPr>
        <w:rPr>
          <w:rFonts w:asciiTheme="majorHAnsi" w:hAnsiTheme="majorHAnsi" w:cstheme="majorHAnsi"/>
          <w:sz w:val="24"/>
          <w:szCs w:val="24"/>
        </w:rPr>
      </w:pPr>
      <w:r w:rsidRPr="006B0A51">
        <w:rPr>
          <w:rFonts w:asciiTheme="majorHAnsi" w:hAnsiTheme="majorHAnsi" w:cstheme="majorHAnsi"/>
          <w:sz w:val="24"/>
          <w:szCs w:val="24"/>
        </w:rPr>
        <w:t xml:space="preserve">Dr. Michael Mikota became the seventh president of Spartanburg Community College (SCC) on July 13, 2020, ushering in a new era of growth, innovation, and opportunity. Since assuming the role, he has led transformational initiatives that have redefined </w:t>
      </w:r>
      <w:r w:rsidR="00F86FF7">
        <w:rPr>
          <w:rFonts w:asciiTheme="majorHAnsi" w:hAnsiTheme="majorHAnsi" w:cstheme="majorHAnsi"/>
          <w:sz w:val="24"/>
          <w:szCs w:val="24"/>
        </w:rPr>
        <w:t>the College</w:t>
      </w:r>
      <w:r w:rsidR="00BB30A6">
        <w:rPr>
          <w:rFonts w:asciiTheme="majorHAnsi" w:hAnsiTheme="majorHAnsi" w:cstheme="majorHAnsi"/>
          <w:sz w:val="24"/>
          <w:szCs w:val="24"/>
        </w:rPr>
        <w:t>’s</w:t>
      </w:r>
      <w:r w:rsidRPr="006B0A51">
        <w:rPr>
          <w:rFonts w:asciiTheme="majorHAnsi" w:hAnsiTheme="majorHAnsi" w:cstheme="majorHAnsi"/>
          <w:sz w:val="24"/>
          <w:szCs w:val="24"/>
        </w:rPr>
        <w:t xml:space="preserve"> impact across South Carolina and beyond.</w:t>
      </w:r>
    </w:p>
    <w:p w14:paraId="1390D037" w14:textId="3482FD22" w:rsidR="00820C5D" w:rsidRPr="006B0A51" w:rsidRDefault="00372D06">
      <w:pPr>
        <w:rPr>
          <w:rFonts w:asciiTheme="majorHAnsi" w:hAnsiTheme="majorHAnsi" w:cstheme="majorHAnsi"/>
          <w:sz w:val="24"/>
          <w:szCs w:val="24"/>
        </w:rPr>
      </w:pPr>
      <w:r w:rsidRPr="006B0A51">
        <w:rPr>
          <w:rFonts w:asciiTheme="majorHAnsi" w:hAnsiTheme="majorHAnsi" w:cstheme="majorHAnsi"/>
          <w:sz w:val="24"/>
          <w:szCs w:val="24"/>
        </w:rPr>
        <w:t xml:space="preserve">Under his leadership, SCC has experienced unprecedented growth and national recognition. The College now serves over 10,000 students annually and has been </w:t>
      </w:r>
      <w:r w:rsidR="00670851">
        <w:rPr>
          <w:rFonts w:asciiTheme="majorHAnsi" w:hAnsiTheme="majorHAnsi" w:cstheme="majorHAnsi"/>
          <w:sz w:val="24"/>
          <w:szCs w:val="24"/>
        </w:rPr>
        <w:t xml:space="preserve">showcased as </w:t>
      </w:r>
      <w:r w:rsidRPr="006B0A51">
        <w:rPr>
          <w:rFonts w:asciiTheme="majorHAnsi" w:hAnsiTheme="majorHAnsi" w:cstheme="majorHAnsi"/>
          <w:sz w:val="24"/>
          <w:szCs w:val="24"/>
        </w:rPr>
        <w:t>the fastest-growing public higher education institution in South Carolina (among institutions with over 1,000 students) in more than two decades. SCC has also earned numerous accolades, including:</w:t>
      </w:r>
    </w:p>
    <w:p w14:paraId="33A7DD06" w14:textId="77777777" w:rsidR="00372D06" w:rsidRPr="006B0A51" w:rsidRDefault="00372D06">
      <w:pPr>
        <w:rPr>
          <w:rFonts w:asciiTheme="majorHAnsi" w:hAnsiTheme="majorHAnsi" w:cstheme="majorHAnsi"/>
          <w:sz w:val="24"/>
          <w:szCs w:val="24"/>
        </w:rPr>
      </w:pPr>
      <w:r w:rsidRPr="006B0A51">
        <w:rPr>
          <w:rFonts w:asciiTheme="majorHAnsi" w:hAnsiTheme="majorHAnsi" w:cstheme="majorHAnsi"/>
          <w:sz w:val="24"/>
          <w:szCs w:val="24"/>
        </w:rPr>
        <w:t>- Best Community College in South Carolina (</w:t>
      </w:r>
      <w:proofErr w:type="spellStart"/>
      <w:r w:rsidRPr="006B0A51">
        <w:rPr>
          <w:rFonts w:asciiTheme="majorHAnsi" w:hAnsiTheme="majorHAnsi" w:cstheme="majorHAnsi"/>
          <w:sz w:val="24"/>
          <w:szCs w:val="24"/>
        </w:rPr>
        <w:t>BestColleges</w:t>
      </w:r>
      <w:proofErr w:type="spellEnd"/>
      <w:r w:rsidRPr="006B0A51">
        <w:rPr>
          <w:rFonts w:asciiTheme="majorHAnsi" w:hAnsiTheme="majorHAnsi" w:cstheme="majorHAnsi"/>
          <w:sz w:val="24"/>
          <w:szCs w:val="24"/>
        </w:rPr>
        <w:t>)</w:t>
      </w:r>
    </w:p>
    <w:p w14:paraId="051C27A9" w14:textId="6340451A" w:rsidR="00820C5D" w:rsidRPr="006B0A51" w:rsidRDefault="00372D06">
      <w:pPr>
        <w:rPr>
          <w:rFonts w:asciiTheme="majorHAnsi" w:hAnsiTheme="majorHAnsi" w:cstheme="majorHAnsi"/>
          <w:sz w:val="24"/>
          <w:szCs w:val="24"/>
        </w:rPr>
      </w:pPr>
      <w:r w:rsidRPr="006B0A51">
        <w:rPr>
          <w:rFonts w:asciiTheme="majorHAnsi" w:hAnsiTheme="majorHAnsi" w:cstheme="majorHAnsi"/>
          <w:sz w:val="24"/>
          <w:szCs w:val="24"/>
        </w:rPr>
        <w:t>- Best College (Spartanburg Herald-Journal)</w:t>
      </w:r>
    </w:p>
    <w:p w14:paraId="242A359E" w14:textId="3C05977F" w:rsidR="00820C5D" w:rsidRPr="006B0A51" w:rsidRDefault="00372D06">
      <w:pPr>
        <w:rPr>
          <w:rFonts w:asciiTheme="majorHAnsi" w:hAnsiTheme="majorHAnsi" w:cstheme="majorHAnsi"/>
          <w:sz w:val="24"/>
          <w:szCs w:val="24"/>
        </w:rPr>
      </w:pPr>
      <w:r w:rsidRPr="006B0A51">
        <w:rPr>
          <w:rFonts w:asciiTheme="majorHAnsi" w:hAnsiTheme="majorHAnsi" w:cstheme="majorHAnsi"/>
          <w:sz w:val="24"/>
          <w:szCs w:val="24"/>
        </w:rPr>
        <w:t xml:space="preserve">- Best Place to Work and Best Continuing Education Program (The Post and </w:t>
      </w:r>
      <w:proofErr w:type="gramStart"/>
      <w:r w:rsidRPr="006B0A51">
        <w:rPr>
          <w:rFonts w:asciiTheme="majorHAnsi" w:hAnsiTheme="majorHAnsi" w:cstheme="majorHAnsi"/>
          <w:sz w:val="24"/>
          <w:szCs w:val="24"/>
        </w:rPr>
        <w:t>Courier  Spartanburg</w:t>
      </w:r>
      <w:proofErr w:type="gramEnd"/>
      <w:r w:rsidRPr="006B0A51">
        <w:rPr>
          <w:rFonts w:asciiTheme="majorHAnsi" w:hAnsiTheme="majorHAnsi" w:cstheme="majorHAnsi"/>
          <w:sz w:val="24"/>
          <w:szCs w:val="24"/>
        </w:rPr>
        <w:t>)</w:t>
      </w:r>
    </w:p>
    <w:p w14:paraId="7BE9067E" w14:textId="0D7F17FF" w:rsidR="00820C5D" w:rsidRPr="006B0A51" w:rsidRDefault="00372D06">
      <w:pPr>
        <w:rPr>
          <w:rFonts w:asciiTheme="majorHAnsi" w:hAnsiTheme="majorHAnsi" w:cstheme="majorHAnsi"/>
          <w:sz w:val="24"/>
          <w:szCs w:val="24"/>
        </w:rPr>
      </w:pPr>
      <w:r w:rsidRPr="006B0A51">
        <w:rPr>
          <w:rFonts w:asciiTheme="majorHAnsi" w:hAnsiTheme="majorHAnsi" w:cstheme="majorHAnsi"/>
          <w:sz w:val="24"/>
          <w:szCs w:val="24"/>
        </w:rPr>
        <w:t xml:space="preserve">Dr. Mikota has </w:t>
      </w:r>
      <w:r w:rsidR="00EF1FB6" w:rsidRPr="006B0A51">
        <w:rPr>
          <w:rFonts w:asciiTheme="majorHAnsi" w:hAnsiTheme="majorHAnsi" w:cstheme="majorHAnsi"/>
          <w:sz w:val="24"/>
          <w:szCs w:val="24"/>
        </w:rPr>
        <w:t>spurred</w:t>
      </w:r>
      <w:r w:rsidRPr="006B0A51">
        <w:rPr>
          <w:rFonts w:asciiTheme="majorHAnsi" w:hAnsiTheme="majorHAnsi" w:cstheme="majorHAnsi"/>
          <w:sz w:val="24"/>
          <w:szCs w:val="24"/>
        </w:rPr>
        <w:t xml:space="preserve"> significant </w:t>
      </w:r>
      <w:r w:rsidR="0037644E">
        <w:rPr>
          <w:rFonts w:asciiTheme="majorHAnsi" w:hAnsiTheme="majorHAnsi" w:cstheme="majorHAnsi"/>
          <w:sz w:val="24"/>
          <w:szCs w:val="24"/>
        </w:rPr>
        <w:t>growth</w:t>
      </w:r>
      <w:r w:rsidRPr="006B0A51">
        <w:rPr>
          <w:rFonts w:asciiTheme="majorHAnsi" w:hAnsiTheme="majorHAnsi" w:cstheme="majorHAnsi"/>
          <w:sz w:val="24"/>
          <w:szCs w:val="24"/>
        </w:rPr>
        <w:t xml:space="preserve"> in institutional revenue, </w:t>
      </w:r>
      <w:r w:rsidR="00D36783" w:rsidRPr="006B0A51">
        <w:rPr>
          <w:rFonts w:asciiTheme="majorHAnsi" w:hAnsiTheme="majorHAnsi" w:cstheme="majorHAnsi"/>
          <w:sz w:val="24"/>
          <w:szCs w:val="24"/>
        </w:rPr>
        <w:t xml:space="preserve">tripling </w:t>
      </w:r>
      <w:r w:rsidR="00020B98" w:rsidRPr="006B0A51">
        <w:rPr>
          <w:rFonts w:asciiTheme="majorHAnsi" w:hAnsiTheme="majorHAnsi" w:cstheme="majorHAnsi"/>
          <w:sz w:val="24"/>
          <w:szCs w:val="24"/>
        </w:rPr>
        <w:t xml:space="preserve">the annual allocation from $62 million in </w:t>
      </w:r>
      <w:r w:rsidR="00601282" w:rsidRPr="006B0A51">
        <w:rPr>
          <w:rFonts w:asciiTheme="majorHAnsi" w:hAnsiTheme="majorHAnsi" w:cstheme="majorHAnsi"/>
          <w:sz w:val="24"/>
          <w:szCs w:val="24"/>
        </w:rPr>
        <w:t>FY 2020 to $184 million in FY 2025</w:t>
      </w:r>
      <w:r w:rsidR="00830F6E" w:rsidRPr="006B0A51">
        <w:rPr>
          <w:rFonts w:asciiTheme="majorHAnsi" w:hAnsiTheme="majorHAnsi" w:cstheme="majorHAnsi"/>
          <w:sz w:val="24"/>
          <w:szCs w:val="24"/>
        </w:rPr>
        <w:t xml:space="preserve">, </w:t>
      </w:r>
      <w:r w:rsidRPr="006B0A51">
        <w:rPr>
          <w:rFonts w:asciiTheme="majorHAnsi" w:hAnsiTheme="majorHAnsi" w:cstheme="majorHAnsi"/>
          <w:sz w:val="24"/>
          <w:szCs w:val="24"/>
        </w:rPr>
        <w:t xml:space="preserve">enabling strategic reinvestments in student success, academic programs, and infrastructure. </w:t>
      </w:r>
      <w:r w:rsidR="00830F6E" w:rsidRPr="006B0A51">
        <w:rPr>
          <w:rFonts w:asciiTheme="majorHAnsi" w:hAnsiTheme="majorHAnsi" w:cstheme="majorHAnsi"/>
          <w:sz w:val="24"/>
          <w:szCs w:val="24"/>
        </w:rPr>
        <w:t xml:space="preserve">He has also </w:t>
      </w:r>
      <w:r w:rsidR="009E177B" w:rsidRPr="006B0A51">
        <w:rPr>
          <w:rFonts w:asciiTheme="majorHAnsi" w:hAnsiTheme="majorHAnsi" w:cstheme="majorHAnsi"/>
          <w:sz w:val="24"/>
          <w:szCs w:val="24"/>
        </w:rPr>
        <w:t xml:space="preserve">worked to optimize </w:t>
      </w:r>
      <w:r w:rsidR="00073EDD" w:rsidRPr="006B0A51">
        <w:rPr>
          <w:rFonts w:asciiTheme="majorHAnsi" w:hAnsiTheme="majorHAnsi" w:cstheme="majorHAnsi"/>
          <w:sz w:val="24"/>
          <w:szCs w:val="24"/>
        </w:rPr>
        <w:t xml:space="preserve">operations </w:t>
      </w:r>
      <w:r w:rsidR="00C01B40" w:rsidRPr="006B0A51">
        <w:rPr>
          <w:rFonts w:asciiTheme="majorHAnsi" w:hAnsiTheme="majorHAnsi" w:cstheme="majorHAnsi"/>
          <w:sz w:val="24"/>
          <w:szCs w:val="24"/>
        </w:rPr>
        <w:t xml:space="preserve">and performance outcomes </w:t>
      </w:r>
      <w:r w:rsidR="00073EDD" w:rsidRPr="006B0A51">
        <w:rPr>
          <w:rFonts w:asciiTheme="majorHAnsi" w:hAnsiTheme="majorHAnsi" w:cstheme="majorHAnsi"/>
          <w:sz w:val="24"/>
          <w:szCs w:val="24"/>
        </w:rPr>
        <w:t xml:space="preserve">to decrease </w:t>
      </w:r>
      <w:r w:rsidR="00091200" w:rsidRPr="006B0A51">
        <w:rPr>
          <w:rFonts w:asciiTheme="majorHAnsi" w:hAnsiTheme="majorHAnsi" w:cstheme="majorHAnsi"/>
          <w:sz w:val="24"/>
          <w:szCs w:val="24"/>
        </w:rPr>
        <w:t xml:space="preserve">per student cost of attendance by </w:t>
      </w:r>
      <w:r w:rsidR="0067105C" w:rsidRPr="006B0A51">
        <w:rPr>
          <w:rFonts w:asciiTheme="majorHAnsi" w:hAnsiTheme="majorHAnsi" w:cstheme="majorHAnsi"/>
          <w:sz w:val="24"/>
          <w:szCs w:val="24"/>
        </w:rPr>
        <w:t>10</w:t>
      </w:r>
      <w:r w:rsidR="00D5039A" w:rsidRPr="006B0A51">
        <w:rPr>
          <w:rFonts w:asciiTheme="majorHAnsi" w:hAnsiTheme="majorHAnsi" w:cstheme="majorHAnsi"/>
          <w:sz w:val="24"/>
          <w:szCs w:val="24"/>
        </w:rPr>
        <w:t>%</w:t>
      </w:r>
      <w:r w:rsidR="00B24B22" w:rsidRPr="006B0A51">
        <w:rPr>
          <w:rFonts w:asciiTheme="majorHAnsi" w:hAnsiTheme="majorHAnsi" w:cstheme="majorHAnsi"/>
          <w:sz w:val="24"/>
          <w:szCs w:val="24"/>
        </w:rPr>
        <w:t>, or approximately $2000 per student</w:t>
      </w:r>
      <w:r w:rsidR="00FE766D" w:rsidRPr="006B0A51">
        <w:rPr>
          <w:rFonts w:asciiTheme="majorHAnsi" w:hAnsiTheme="majorHAnsi" w:cstheme="majorHAnsi"/>
          <w:sz w:val="24"/>
          <w:szCs w:val="24"/>
        </w:rPr>
        <w:t>, resulting in</w:t>
      </w:r>
      <w:r w:rsidR="0067105C" w:rsidRPr="006B0A51">
        <w:rPr>
          <w:rFonts w:asciiTheme="majorHAnsi" w:hAnsiTheme="majorHAnsi" w:cstheme="majorHAnsi"/>
          <w:sz w:val="24"/>
          <w:szCs w:val="24"/>
        </w:rPr>
        <w:t xml:space="preserve"> greater</w:t>
      </w:r>
      <w:r w:rsidR="009F005E" w:rsidRPr="006B0A51">
        <w:rPr>
          <w:rFonts w:asciiTheme="majorHAnsi" w:hAnsiTheme="majorHAnsi" w:cstheme="majorHAnsi"/>
          <w:sz w:val="24"/>
          <w:szCs w:val="24"/>
        </w:rPr>
        <w:t xml:space="preserve"> efficiency and effectiveness.</w:t>
      </w:r>
      <w:r w:rsidR="00A20400" w:rsidRPr="006B0A51">
        <w:rPr>
          <w:rFonts w:asciiTheme="majorHAnsi" w:hAnsiTheme="majorHAnsi" w:cstheme="majorHAnsi"/>
          <w:sz w:val="24"/>
          <w:szCs w:val="24"/>
        </w:rPr>
        <w:t xml:space="preserve"> </w:t>
      </w:r>
      <w:r w:rsidRPr="006B0A51">
        <w:rPr>
          <w:rFonts w:asciiTheme="majorHAnsi" w:hAnsiTheme="majorHAnsi" w:cstheme="majorHAnsi"/>
          <w:sz w:val="24"/>
          <w:szCs w:val="24"/>
        </w:rPr>
        <w:t>Through SCC’s “Live to Chase” initiative, full tuition scholarships are offered to qualifying students—contributing to a 62% increase in enrollment since 2020. His advocacy and fundraising efforts have expanded access and opportunity for thousands</w:t>
      </w:r>
      <w:r w:rsidR="00373B0F" w:rsidRPr="006B0A51">
        <w:rPr>
          <w:rFonts w:asciiTheme="majorHAnsi" w:hAnsiTheme="majorHAnsi" w:cstheme="majorHAnsi"/>
          <w:sz w:val="24"/>
          <w:szCs w:val="24"/>
        </w:rPr>
        <w:t xml:space="preserve">, and </w:t>
      </w:r>
      <w:r w:rsidR="00DF54E9" w:rsidRPr="006B0A51">
        <w:rPr>
          <w:rFonts w:asciiTheme="majorHAnsi" w:hAnsiTheme="majorHAnsi" w:cstheme="majorHAnsi"/>
          <w:sz w:val="24"/>
          <w:szCs w:val="24"/>
        </w:rPr>
        <w:t xml:space="preserve">a </w:t>
      </w:r>
      <w:r w:rsidR="00865E4B" w:rsidRPr="006B0A51">
        <w:rPr>
          <w:rFonts w:asciiTheme="majorHAnsi" w:hAnsiTheme="majorHAnsi" w:cstheme="majorHAnsi"/>
          <w:sz w:val="24"/>
          <w:szCs w:val="24"/>
        </w:rPr>
        <w:t xml:space="preserve">signature </w:t>
      </w:r>
      <w:r w:rsidRPr="006B0A51">
        <w:rPr>
          <w:rFonts w:asciiTheme="majorHAnsi" w:hAnsiTheme="majorHAnsi" w:cstheme="majorHAnsi"/>
          <w:sz w:val="24"/>
          <w:szCs w:val="24"/>
        </w:rPr>
        <w:t>achievement</w:t>
      </w:r>
      <w:r w:rsidR="00865E4B" w:rsidRPr="006B0A51">
        <w:rPr>
          <w:rFonts w:asciiTheme="majorHAnsi" w:hAnsiTheme="majorHAnsi" w:cstheme="majorHAnsi"/>
          <w:sz w:val="24"/>
          <w:szCs w:val="24"/>
        </w:rPr>
        <w:t xml:space="preserve"> of his branding vision</w:t>
      </w:r>
      <w:r w:rsidRPr="006B0A51">
        <w:rPr>
          <w:rFonts w:asciiTheme="majorHAnsi" w:hAnsiTheme="majorHAnsi" w:cstheme="majorHAnsi"/>
          <w:sz w:val="24"/>
          <w:szCs w:val="24"/>
        </w:rPr>
        <w:t xml:space="preserve"> </w:t>
      </w:r>
      <w:r w:rsidR="00F9121B" w:rsidRPr="006B0A51">
        <w:rPr>
          <w:rFonts w:asciiTheme="majorHAnsi" w:hAnsiTheme="majorHAnsi" w:cstheme="majorHAnsi"/>
          <w:sz w:val="24"/>
          <w:szCs w:val="24"/>
        </w:rPr>
        <w:t xml:space="preserve">is </w:t>
      </w:r>
      <w:r w:rsidRPr="006B0A51">
        <w:rPr>
          <w:rFonts w:asciiTheme="majorHAnsi" w:hAnsiTheme="majorHAnsi" w:cstheme="majorHAnsi"/>
          <w:sz w:val="24"/>
          <w:szCs w:val="24"/>
        </w:rPr>
        <w:t>the launch of SCC’s first-ever mascot, Chaser—a dynamic symbol of the College’s revitalized motto: “Dream It. Chase It. Live It.”</w:t>
      </w:r>
    </w:p>
    <w:p w14:paraId="7CED8BB1" w14:textId="77777777" w:rsidR="007842B5" w:rsidRPr="006B0A51" w:rsidRDefault="007842B5" w:rsidP="007842B5">
      <w:pPr>
        <w:pStyle w:val="NormalWeb"/>
        <w:rPr>
          <w:rFonts w:asciiTheme="majorHAnsi" w:hAnsiTheme="majorHAnsi" w:cstheme="majorHAnsi"/>
        </w:rPr>
      </w:pPr>
      <w:r w:rsidRPr="006B0A51">
        <w:rPr>
          <w:rFonts w:asciiTheme="majorHAnsi" w:hAnsiTheme="majorHAnsi" w:cstheme="majorHAnsi"/>
        </w:rPr>
        <w:t>A native of Gaffney, South Carolina, Dr. Mikota brings a lifelong commitment to education, economic development, and public service. His diverse leadership experience includes serving as president of Central Carolina Technical College, executive director of the Santee-Lynches Regional Council of Governments, and senior analyst with the U.S. Government Accountability Office in Washington, D.C., where he helped shape national financial recovery strategies following the 2008 economic crisis.</w:t>
      </w:r>
    </w:p>
    <w:p w14:paraId="4015050E" w14:textId="77777777" w:rsidR="007842B5" w:rsidRPr="006B0A51" w:rsidRDefault="007842B5" w:rsidP="007842B5">
      <w:pPr>
        <w:pStyle w:val="NormalWeb"/>
        <w:rPr>
          <w:rFonts w:asciiTheme="majorHAnsi" w:hAnsiTheme="majorHAnsi" w:cstheme="majorHAnsi"/>
        </w:rPr>
      </w:pPr>
      <w:r w:rsidRPr="006B0A51">
        <w:rPr>
          <w:rFonts w:asciiTheme="majorHAnsi" w:hAnsiTheme="majorHAnsi" w:cstheme="majorHAnsi"/>
        </w:rPr>
        <w:lastRenderedPageBreak/>
        <w:t>Dr. Mikota holds a B.A. in English (cum laude) from Wofford College, an MBA from Gardner-Webb University, and a Ph.D. in Policy Studies from Clemson University. His leadership extends statewide through roles such as:</w:t>
      </w:r>
    </w:p>
    <w:p w14:paraId="1E2A5A4F" w14:textId="77777777" w:rsidR="00820C5D" w:rsidRPr="006B0A51" w:rsidRDefault="00372D06">
      <w:pPr>
        <w:rPr>
          <w:rFonts w:asciiTheme="majorHAnsi" w:hAnsiTheme="majorHAnsi" w:cstheme="majorHAnsi"/>
          <w:sz w:val="24"/>
          <w:szCs w:val="24"/>
        </w:rPr>
      </w:pPr>
      <w:r w:rsidRPr="006B0A51">
        <w:rPr>
          <w:rFonts w:asciiTheme="majorHAnsi" w:hAnsiTheme="majorHAnsi" w:cstheme="majorHAnsi"/>
          <w:sz w:val="24"/>
          <w:szCs w:val="24"/>
        </w:rPr>
        <w:t>- Member, South Carolina Board of Economic Advisors</w:t>
      </w:r>
    </w:p>
    <w:p w14:paraId="59D754AD" w14:textId="77777777" w:rsidR="00820C5D" w:rsidRPr="006B0A51" w:rsidRDefault="00372D06">
      <w:pPr>
        <w:rPr>
          <w:rFonts w:asciiTheme="majorHAnsi" w:hAnsiTheme="majorHAnsi" w:cstheme="majorHAnsi"/>
          <w:sz w:val="24"/>
          <w:szCs w:val="24"/>
        </w:rPr>
      </w:pPr>
      <w:r w:rsidRPr="006B0A51">
        <w:rPr>
          <w:rFonts w:asciiTheme="majorHAnsi" w:hAnsiTheme="majorHAnsi" w:cstheme="majorHAnsi"/>
          <w:sz w:val="24"/>
          <w:szCs w:val="24"/>
        </w:rPr>
        <w:t>- Member, South Carolina Revenue and Fiscal Affairs Board</w:t>
      </w:r>
    </w:p>
    <w:p w14:paraId="34D851BB" w14:textId="77777777" w:rsidR="00820C5D" w:rsidRPr="006B0A51" w:rsidRDefault="00372D06">
      <w:pPr>
        <w:rPr>
          <w:rFonts w:asciiTheme="majorHAnsi" w:hAnsiTheme="majorHAnsi" w:cstheme="majorHAnsi"/>
          <w:sz w:val="24"/>
          <w:szCs w:val="24"/>
        </w:rPr>
      </w:pPr>
      <w:r w:rsidRPr="006B0A51">
        <w:rPr>
          <w:rFonts w:asciiTheme="majorHAnsi" w:hAnsiTheme="majorHAnsi" w:cstheme="majorHAnsi"/>
          <w:sz w:val="24"/>
          <w:szCs w:val="24"/>
        </w:rPr>
        <w:t>- Member, South Carolina Workforce Development Board</w:t>
      </w:r>
    </w:p>
    <w:p w14:paraId="7395FCED" w14:textId="77777777" w:rsidR="00C65F6D" w:rsidRPr="006B0A51" w:rsidRDefault="00372D06">
      <w:pPr>
        <w:rPr>
          <w:rFonts w:asciiTheme="majorHAnsi" w:hAnsiTheme="majorHAnsi" w:cstheme="majorHAnsi"/>
          <w:sz w:val="24"/>
          <w:szCs w:val="24"/>
        </w:rPr>
      </w:pPr>
      <w:r w:rsidRPr="006B0A51">
        <w:rPr>
          <w:rFonts w:asciiTheme="majorHAnsi" w:hAnsiTheme="majorHAnsi" w:cstheme="majorHAnsi"/>
          <w:sz w:val="24"/>
          <w:szCs w:val="24"/>
        </w:rPr>
        <w:t xml:space="preserve">- </w:t>
      </w:r>
      <w:r w:rsidR="004E147B" w:rsidRPr="006B0A51">
        <w:rPr>
          <w:rFonts w:asciiTheme="majorHAnsi" w:hAnsiTheme="majorHAnsi" w:cstheme="majorHAnsi"/>
          <w:sz w:val="24"/>
          <w:szCs w:val="24"/>
        </w:rPr>
        <w:t xml:space="preserve">Member, South Carolina </w:t>
      </w:r>
      <w:r w:rsidR="00C65F6D" w:rsidRPr="006B0A51">
        <w:rPr>
          <w:rFonts w:asciiTheme="majorHAnsi" w:hAnsiTheme="majorHAnsi" w:cstheme="majorHAnsi"/>
          <w:sz w:val="24"/>
          <w:szCs w:val="24"/>
        </w:rPr>
        <w:t>Coordinating Council for Workforce Development</w:t>
      </w:r>
    </w:p>
    <w:p w14:paraId="67908E72" w14:textId="296A4CB3" w:rsidR="00372D06" w:rsidRPr="006B0A51" w:rsidRDefault="00C65F6D" w:rsidP="00C65F6D">
      <w:pPr>
        <w:rPr>
          <w:rFonts w:asciiTheme="majorHAnsi" w:hAnsiTheme="majorHAnsi" w:cstheme="majorHAnsi"/>
          <w:sz w:val="24"/>
          <w:szCs w:val="24"/>
        </w:rPr>
      </w:pPr>
      <w:r w:rsidRPr="006B0A51">
        <w:rPr>
          <w:rFonts w:asciiTheme="majorHAnsi" w:hAnsiTheme="majorHAnsi" w:cstheme="majorHAnsi"/>
          <w:sz w:val="24"/>
          <w:szCs w:val="24"/>
        </w:rPr>
        <w:t xml:space="preserve">- </w:t>
      </w:r>
      <w:r w:rsidR="00372D06" w:rsidRPr="006B0A51">
        <w:rPr>
          <w:rFonts w:asciiTheme="majorHAnsi" w:hAnsiTheme="majorHAnsi" w:cstheme="majorHAnsi"/>
          <w:sz w:val="24"/>
          <w:szCs w:val="24"/>
        </w:rPr>
        <w:t>Member, South Carolina Labor Force Participation Task Force</w:t>
      </w:r>
    </w:p>
    <w:p w14:paraId="69C44773" w14:textId="77777777" w:rsidR="00820C5D" w:rsidRPr="006B0A51" w:rsidRDefault="00372D06">
      <w:pPr>
        <w:rPr>
          <w:rFonts w:asciiTheme="majorHAnsi" w:hAnsiTheme="majorHAnsi" w:cstheme="majorHAnsi"/>
          <w:sz w:val="24"/>
          <w:szCs w:val="24"/>
        </w:rPr>
      </w:pPr>
      <w:r w:rsidRPr="006B0A51">
        <w:rPr>
          <w:rFonts w:asciiTheme="majorHAnsi" w:hAnsiTheme="majorHAnsi" w:cstheme="majorHAnsi"/>
          <w:sz w:val="24"/>
          <w:szCs w:val="24"/>
        </w:rPr>
        <w:t>- Chair, South Carolina Technical College System Council of Presidents</w:t>
      </w:r>
    </w:p>
    <w:p w14:paraId="29F602C9" w14:textId="77777777" w:rsidR="00820C5D" w:rsidRPr="006B0A51" w:rsidRDefault="00372D06">
      <w:pPr>
        <w:rPr>
          <w:rFonts w:asciiTheme="majorHAnsi" w:hAnsiTheme="majorHAnsi" w:cstheme="majorHAnsi"/>
          <w:sz w:val="24"/>
          <w:szCs w:val="24"/>
        </w:rPr>
      </w:pPr>
      <w:r w:rsidRPr="006B0A51">
        <w:rPr>
          <w:rFonts w:asciiTheme="majorHAnsi" w:hAnsiTheme="majorHAnsi" w:cstheme="majorHAnsi"/>
          <w:sz w:val="24"/>
          <w:szCs w:val="24"/>
        </w:rPr>
        <w:t>- Honorary Commander, Shaw Air Force Base</w:t>
      </w:r>
    </w:p>
    <w:p w14:paraId="089C108C" w14:textId="77777777" w:rsidR="006B0A51" w:rsidRPr="006B0A51" w:rsidRDefault="00372D06" w:rsidP="006B0A51">
      <w:pPr>
        <w:rPr>
          <w:rFonts w:asciiTheme="majorHAnsi" w:hAnsiTheme="majorHAnsi" w:cstheme="majorHAnsi"/>
          <w:sz w:val="24"/>
          <w:szCs w:val="24"/>
        </w:rPr>
      </w:pPr>
      <w:r w:rsidRPr="006B0A51">
        <w:rPr>
          <w:rFonts w:asciiTheme="majorHAnsi" w:hAnsiTheme="majorHAnsi" w:cstheme="majorHAnsi"/>
          <w:sz w:val="24"/>
          <w:szCs w:val="24"/>
        </w:rPr>
        <w:t>- Member, Shaw-Sumter Community Council</w:t>
      </w:r>
    </w:p>
    <w:p w14:paraId="6119D904" w14:textId="648BC37A" w:rsidR="006B0A51" w:rsidRPr="006B0A51" w:rsidRDefault="006B0A51" w:rsidP="006B0A51">
      <w:pPr>
        <w:rPr>
          <w:rFonts w:asciiTheme="majorHAnsi" w:hAnsiTheme="majorHAnsi" w:cstheme="majorHAnsi"/>
          <w:sz w:val="24"/>
          <w:szCs w:val="24"/>
        </w:rPr>
      </w:pPr>
      <w:r w:rsidRPr="006B0A51">
        <w:rPr>
          <w:rFonts w:asciiTheme="majorHAnsi" w:hAnsiTheme="majorHAnsi" w:cstheme="majorHAnsi"/>
          <w:sz w:val="24"/>
          <w:szCs w:val="24"/>
        </w:rPr>
        <w:t xml:space="preserve">A collaborative and future-focused leader, Dr. Mikota is driven by a belief in the power of accessible and </w:t>
      </w:r>
      <w:r w:rsidR="00455D5E">
        <w:rPr>
          <w:rFonts w:asciiTheme="majorHAnsi" w:hAnsiTheme="majorHAnsi" w:cstheme="majorHAnsi"/>
          <w:sz w:val="24"/>
          <w:szCs w:val="24"/>
        </w:rPr>
        <w:t>applicable</w:t>
      </w:r>
      <w:r w:rsidR="007449A7">
        <w:rPr>
          <w:rFonts w:asciiTheme="majorHAnsi" w:hAnsiTheme="majorHAnsi" w:cstheme="majorHAnsi"/>
          <w:sz w:val="24"/>
          <w:szCs w:val="24"/>
        </w:rPr>
        <w:t xml:space="preserve"> </w:t>
      </w:r>
      <w:r w:rsidRPr="006B0A51">
        <w:rPr>
          <w:rFonts w:asciiTheme="majorHAnsi" w:hAnsiTheme="majorHAnsi" w:cstheme="majorHAnsi"/>
          <w:sz w:val="24"/>
          <w:szCs w:val="24"/>
        </w:rPr>
        <w:t>education to transform lives and strengthen communities. He lives in Spartanburg with his wife, Camila, and their three children—Cecilia, Penelope, and Henry.</w:t>
      </w:r>
    </w:p>
    <w:p w14:paraId="425A9736" w14:textId="77777777" w:rsidR="00C43EE0" w:rsidRDefault="00C43EE0"/>
    <w:sectPr w:rsidR="00C43EE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96630003">
    <w:abstractNumId w:val="8"/>
  </w:num>
  <w:num w:numId="2" w16cid:durableId="1925138767">
    <w:abstractNumId w:val="6"/>
  </w:num>
  <w:num w:numId="3" w16cid:durableId="1357998380">
    <w:abstractNumId w:val="5"/>
  </w:num>
  <w:num w:numId="4" w16cid:durableId="2118451275">
    <w:abstractNumId w:val="4"/>
  </w:num>
  <w:num w:numId="5" w16cid:durableId="1461337206">
    <w:abstractNumId w:val="7"/>
  </w:num>
  <w:num w:numId="6" w16cid:durableId="1847283559">
    <w:abstractNumId w:val="3"/>
  </w:num>
  <w:num w:numId="7" w16cid:durableId="987200111">
    <w:abstractNumId w:val="2"/>
  </w:num>
  <w:num w:numId="8" w16cid:durableId="479421832">
    <w:abstractNumId w:val="1"/>
  </w:num>
  <w:num w:numId="9" w16cid:durableId="2057774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0B98"/>
    <w:rsid w:val="00021A90"/>
    <w:rsid w:val="00034616"/>
    <w:rsid w:val="00056DFD"/>
    <w:rsid w:val="0006063C"/>
    <w:rsid w:val="00073EDD"/>
    <w:rsid w:val="00091200"/>
    <w:rsid w:val="0015074B"/>
    <w:rsid w:val="00172D4B"/>
    <w:rsid w:val="002841FE"/>
    <w:rsid w:val="0029639D"/>
    <w:rsid w:val="002A357E"/>
    <w:rsid w:val="002E2F37"/>
    <w:rsid w:val="003125CB"/>
    <w:rsid w:val="00326F90"/>
    <w:rsid w:val="00372D06"/>
    <w:rsid w:val="00373B0F"/>
    <w:rsid w:val="0037644E"/>
    <w:rsid w:val="003E2C07"/>
    <w:rsid w:val="00455D5E"/>
    <w:rsid w:val="004E147B"/>
    <w:rsid w:val="00601282"/>
    <w:rsid w:val="00670851"/>
    <w:rsid w:val="0067105C"/>
    <w:rsid w:val="00673A6C"/>
    <w:rsid w:val="006A4724"/>
    <w:rsid w:val="006B0A51"/>
    <w:rsid w:val="00700A81"/>
    <w:rsid w:val="007449A7"/>
    <w:rsid w:val="007842B5"/>
    <w:rsid w:val="00820C5D"/>
    <w:rsid w:val="00830F6E"/>
    <w:rsid w:val="00864B6E"/>
    <w:rsid w:val="00865E4B"/>
    <w:rsid w:val="009E177B"/>
    <w:rsid w:val="009F005E"/>
    <w:rsid w:val="00A05E52"/>
    <w:rsid w:val="00A20400"/>
    <w:rsid w:val="00AA1D8D"/>
    <w:rsid w:val="00AC0403"/>
    <w:rsid w:val="00B24B22"/>
    <w:rsid w:val="00B47730"/>
    <w:rsid w:val="00B826C2"/>
    <w:rsid w:val="00BB30A6"/>
    <w:rsid w:val="00C01B40"/>
    <w:rsid w:val="00C43EE0"/>
    <w:rsid w:val="00C65F6D"/>
    <w:rsid w:val="00CB0664"/>
    <w:rsid w:val="00D24101"/>
    <w:rsid w:val="00D34637"/>
    <w:rsid w:val="00D36783"/>
    <w:rsid w:val="00D5039A"/>
    <w:rsid w:val="00DF54E9"/>
    <w:rsid w:val="00E17D9A"/>
    <w:rsid w:val="00E53CA7"/>
    <w:rsid w:val="00EA239C"/>
    <w:rsid w:val="00EF1FB6"/>
    <w:rsid w:val="00F23FFD"/>
    <w:rsid w:val="00F86FF7"/>
    <w:rsid w:val="00F872B2"/>
    <w:rsid w:val="00F9121B"/>
    <w:rsid w:val="00FC693F"/>
    <w:rsid w:val="00FE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7C1C9E"/>
  <w14:defaultImageDpi w14:val="300"/>
  <w15:docId w15:val="{7AAD4D2E-5C6B-4605-8B94-2567F8FA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7842B5"/>
    <w:pPr>
      <w:spacing w:before="100" w:beforeAutospacing="1" w:after="100" w:afterAutospacing="1" w:line="240" w:lineRule="auto"/>
    </w:pPr>
    <w:rPr>
      <w:rFonts w:ascii="Aptos" w:eastAsiaTheme="minorHAnsi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Mikota</cp:lastModifiedBy>
  <cp:revision>3</cp:revision>
  <dcterms:created xsi:type="dcterms:W3CDTF">2025-06-06T18:50:00Z</dcterms:created>
  <dcterms:modified xsi:type="dcterms:W3CDTF">2025-06-06T19:07:00Z</dcterms:modified>
  <cp:category/>
</cp:coreProperties>
</file>